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33" w:rsidRPr="00A05CB1" w:rsidRDefault="005E024B" w:rsidP="00CC2E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CB1">
        <w:rPr>
          <w:rFonts w:ascii="Times New Roman" w:hAnsi="Times New Roman" w:cs="Times New Roman"/>
          <w:b/>
          <w:sz w:val="24"/>
          <w:szCs w:val="24"/>
          <w:u w:val="single"/>
        </w:rPr>
        <w:t>Objaśnienia do Wieloletniej Progn</w:t>
      </w:r>
      <w:r w:rsidR="00CC2E91" w:rsidRPr="00A05CB1">
        <w:rPr>
          <w:rFonts w:ascii="Times New Roman" w:hAnsi="Times New Roman" w:cs="Times New Roman"/>
          <w:b/>
          <w:sz w:val="24"/>
          <w:szCs w:val="24"/>
          <w:u w:val="single"/>
        </w:rPr>
        <w:t>ozy Finansowej na lata 2020</w:t>
      </w:r>
      <w:r w:rsidR="00303378" w:rsidRPr="00A05CB1">
        <w:rPr>
          <w:rFonts w:ascii="Times New Roman" w:hAnsi="Times New Roman" w:cs="Times New Roman"/>
          <w:b/>
          <w:sz w:val="24"/>
          <w:szCs w:val="24"/>
          <w:u w:val="single"/>
        </w:rPr>
        <w:t>-2029</w:t>
      </w:r>
    </w:p>
    <w:p w:rsidR="005E024B" w:rsidRPr="00A05CB1" w:rsidRDefault="005E024B" w:rsidP="005E02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024B" w:rsidRPr="00A05CB1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W Wieloletniej Prognozie Finansowej Gm</w:t>
      </w:r>
      <w:r w:rsidR="003063A7" w:rsidRPr="00A05CB1">
        <w:rPr>
          <w:rFonts w:ascii="Times New Roman" w:hAnsi="Times New Roman" w:cs="Times New Roman"/>
          <w:sz w:val="24"/>
          <w:szCs w:val="24"/>
        </w:rPr>
        <w:t>iny Belsk Duży na lata 2020</w:t>
      </w:r>
      <w:r w:rsidR="00303378" w:rsidRPr="00A05CB1">
        <w:rPr>
          <w:rFonts w:ascii="Times New Roman" w:hAnsi="Times New Roman" w:cs="Times New Roman"/>
          <w:sz w:val="24"/>
          <w:szCs w:val="24"/>
        </w:rPr>
        <w:t>-2029</w:t>
      </w:r>
      <w:r w:rsidRPr="00A05CB1">
        <w:rPr>
          <w:rFonts w:ascii="Times New Roman" w:hAnsi="Times New Roman" w:cs="Times New Roman"/>
          <w:sz w:val="24"/>
          <w:szCs w:val="24"/>
        </w:rPr>
        <w:t xml:space="preserve"> dokonano następujących zmian:</w:t>
      </w:r>
    </w:p>
    <w:p w:rsidR="00062CAA" w:rsidRPr="00A05CB1" w:rsidRDefault="00062CAA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4B" w:rsidRPr="00A05CB1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 xml:space="preserve">W roku </w:t>
      </w:r>
      <w:r w:rsidR="00076E92" w:rsidRPr="00A05CB1">
        <w:rPr>
          <w:rFonts w:ascii="Times New Roman" w:hAnsi="Times New Roman" w:cs="Times New Roman"/>
          <w:sz w:val="24"/>
          <w:szCs w:val="24"/>
        </w:rPr>
        <w:t>2020</w:t>
      </w:r>
      <w:r w:rsidR="003D6FB9" w:rsidRPr="00A05CB1">
        <w:rPr>
          <w:rFonts w:ascii="Times New Roman" w:hAnsi="Times New Roman" w:cs="Times New Roman"/>
          <w:sz w:val="24"/>
          <w:szCs w:val="24"/>
        </w:rPr>
        <w:t xml:space="preserve"> </w:t>
      </w:r>
      <w:r w:rsidR="00AD7B54">
        <w:rPr>
          <w:rFonts w:ascii="Times New Roman" w:hAnsi="Times New Roman" w:cs="Times New Roman"/>
          <w:sz w:val="24"/>
          <w:szCs w:val="24"/>
        </w:rPr>
        <w:t>Uchwałą</w:t>
      </w:r>
      <w:r w:rsidR="00864CF1" w:rsidRPr="00A05CB1">
        <w:rPr>
          <w:rFonts w:ascii="Times New Roman" w:hAnsi="Times New Roman" w:cs="Times New Roman"/>
          <w:sz w:val="24"/>
          <w:szCs w:val="24"/>
        </w:rPr>
        <w:t xml:space="preserve"> Rady Gminy</w:t>
      </w:r>
      <w:r w:rsidR="00AD7B54">
        <w:rPr>
          <w:rFonts w:ascii="Times New Roman" w:hAnsi="Times New Roman" w:cs="Times New Roman"/>
          <w:sz w:val="24"/>
          <w:szCs w:val="24"/>
        </w:rPr>
        <w:t xml:space="preserve">  z dnia 29 lipca</w:t>
      </w:r>
      <w:r w:rsidR="00CF2548" w:rsidRPr="00A05CB1">
        <w:rPr>
          <w:rFonts w:ascii="Times New Roman" w:hAnsi="Times New Roman" w:cs="Times New Roman"/>
          <w:sz w:val="24"/>
          <w:szCs w:val="24"/>
        </w:rPr>
        <w:t xml:space="preserve"> </w:t>
      </w:r>
      <w:r w:rsidR="00455771" w:rsidRPr="00A05CB1">
        <w:rPr>
          <w:rFonts w:ascii="Times New Roman" w:hAnsi="Times New Roman" w:cs="Times New Roman"/>
          <w:sz w:val="24"/>
          <w:szCs w:val="24"/>
        </w:rPr>
        <w:t>2020</w:t>
      </w:r>
      <w:r w:rsidRPr="00A05CB1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AF1236" w:rsidRDefault="005F7968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zwiększono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docho</w:t>
      </w:r>
      <w:r w:rsidR="00F43931">
        <w:rPr>
          <w:rFonts w:ascii="Times New Roman" w:hAnsi="Times New Roman" w:cs="Times New Roman"/>
          <w:sz w:val="24"/>
          <w:szCs w:val="24"/>
        </w:rPr>
        <w:t xml:space="preserve">dy </w:t>
      </w:r>
      <w:r w:rsidR="003F71E9">
        <w:rPr>
          <w:rFonts w:ascii="Times New Roman" w:hAnsi="Times New Roman" w:cs="Times New Roman"/>
          <w:sz w:val="24"/>
          <w:szCs w:val="24"/>
        </w:rPr>
        <w:t>bud</w:t>
      </w:r>
      <w:r w:rsidR="00AD7B54">
        <w:rPr>
          <w:rFonts w:ascii="Times New Roman" w:hAnsi="Times New Roman" w:cs="Times New Roman"/>
          <w:sz w:val="24"/>
          <w:szCs w:val="24"/>
        </w:rPr>
        <w:t>żetu ogółem o kwotę 106.700</w:t>
      </w:r>
      <w:r w:rsidR="00BC135F">
        <w:rPr>
          <w:rFonts w:ascii="Times New Roman" w:hAnsi="Times New Roman" w:cs="Times New Roman"/>
          <w:sz w:val="24"/>
          <w:szCs w:val="24"/>
        </w:rPr>
        <w:t xml:space="preserve"> zł. Zwiększono</w:t>
      </w:r>
      <w:r w:rsidR="00F43931">
        <w:rPr>
          <w:rFonts w:ascii="Times New Roman" w:hAnsi="Times New Roman" w:cs="Times New Roman"/>
          <w:sz w:val="24"/>
          <w:szCs w:val="24"/>
        </w:rPr>
        <w:t xml:space="preserve"> do</w:t>
      </w:r>
      <w:r w:rsidR="00AD7B54">
        <w:rPr>
          <w:rFonts w:ascii="Times New Roman" w:hAnsi="Times New Roman" w:cs="Times New Roman"/>
          <w:sz w:val="24"/>
          <w:szCs w:val="24"/>
        </w:rPr>
        <w:t>chody bieżące o kwotę 86.700</w:t>
      </w:r>
      <w:r w:rsidR="00FA5662" w:rsidRPr="00A05CB1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ł</w:t>
      </w:r>
      <w:r w:rsidR="00AD7B54">
        <w:rPr>
          <w:rFonts w:ascii="Times New Roman" w:hAnsi="Times New Roman" w:cs="Times New Roman"/>
          <w:sz w:val="24"/>
          <w:szCs w:val="24"/>
        </w:rPr>
        <w:t xml:space="preserve"> w tym: </w:t>
      </w:r>
      <w:r w:rsidR="00F43931">
        <w:rPr>
          <w:rFonts w:ascii="Times New Roman" w:hAnsi="Times New Roman" w:cs="Times New Roman"/>
          <w:sz w:val="24"/>
          <w:szCs w:val="24"/>
        </w:rPr>
        <w:t>z tytułu dotacji i środków przeznaczony</w:t>
      </w:r>
      <w:r>
        <w:rPr>
          <w:rFonts w:ascii="Times New Roman" w:hAnsi="Times New Roman" w:cs="Times New Roman"/>
          <w:sz w:val="24"/>
          <w:szCs w:val="24"/>
        </w:rPr>
        <w:t>ch</w:t>
      </w:r>
      <w:r w:rsidR="003F71E9">
        <w:rPr>
          <w:rFonts w:ascii="Times New Roman" w:hAnsi="Times New Roman" w:cs="Times New Roman"/>
          <w:sz w:val="24"/>
          <w:szCs w:val="24"/>
        </w:rPr>
        <w:t xml:space="preserve"> na </w:t>
      </w:r>
      <w:r w:rsidR="00AD7B54">
        <w:rPr>
          <w:rFonts w:ascii="Times New Roman" w:hAnsi="Times New Roman" w:cs="Times New Roman"/>
          <w:sz w:val="24"/>
          <w:szCs w:val="24"/>
        </w:rPr>
        <w:t>cele bieżące w kwocie 86.700 zł.</w:t>
      </w:r>
    </w:p>
    <w:p w:rsidR="003F71E9" w:rsidRPr="00A05CB1" w:rsidRDefault="003F71E9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zwiększono doch</w:t>
      </w:r>
      <w:r w:rsidR="00AD7B54">
        <w:rPr>
          <w:rFonts w:ascii="Times New Roman" w:hAnsi="Times New Roman" w:cs="Times New Roman"/>
          <w:sz w:val="24"/>
          <w:szCs w:val="24"/>
        </w:rPr>
        <w:t>ody majątkowe o kwotę 20.000</w:t>
      </w:r>
      <w:r>
        <w:rPr>
          <w:rFonts w:ascii="Times New Roman" w:hAnsi="Times New Roman" w:cs="Times New Roman"/>
          <w:sz w:val="24"/>
          <w:szCs w:val="24"/>
        </w:rPr>
        <w:t xml:space="preserve"> zł, w tym z tytułu dotacji oraz środków przeznaczonych n</w:t>
      </w:r>
      <w:r w:rsidR="00AD7B54">
        <w:rPr>
          <w:rFonts w:ascii="Times New Roman" w:hAnsi="Times New Roman" w:cs="Times New Roman"/>
          <w:sz w:val="24"/>
          <w:szCs w:val="24"/>
        </w:rPr>
        <w:t>a inwestycje w kwocie 20.000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AF1236" w:rsidRPr="00A05CB1" w:rsidRDefault="00FA5662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Dochody budżetu na 2020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rok po zmian</w:t>
      </w:r>
      <w:r w:rsidR="00AD7B54">
        <w:rPr>
          <w:rFonts w:ascii="Times New Roman" w:hAnsi="Times New Roman" w:cs="Times New Roman"/>
          <w:sz w:val="24"/>
          <w:szCs w:val="24"/>
        </w:rPr>
        <w:t>ach wynoszą ogółem 35.615.497,18</w:t>
      </w:r>
      <w:r w:rsidR="00AF6AC5">
        <w:rPr>
          <w:rFonts w:ascii="Times New Roman" w:hAnsi="Times New Roman" w:cs="Times New Roman"/>
          <w:sz w:val="24"/>
          <w:szCs w:val="24"/>
        </w:rPr>
        <w:t xml:space="preserve"> z</w:t>
      </w:r>
      <w:r w:rsidR="00AD7B54">
        <w:rPr>
          <w:rFonts w:ascii="Times New Roman" w:hAnsi="Times New Roman" w:cs="Times New Roman"/>
          <w:sz w:val="24"/>
          <w:szCs w:val="24"/>
        </w:rPr>
        <w:t>ł, w tym bieżące – 34.443.275,47</w:t>
      </w:r>
      <w:r w:rsidR="005F7968">
        <w:rPr>
          <w:rFonts w:ascii="Times New Roman" w:hAnsi="Times New Roman" w:cs="Times New Roman"/>
          <w:sz w:val="24"/>
          <w:szCs w:val="24"/>
        </w:rPr>
        <w:t xml:space="preserve"> zł</w:t>
      </w:r>
      <w:r w:rsidR="00AD7B54">
        <w:rPr>
          <w:rFonts w:ascii="Times New Roman" w:hAnsi="Times New Roman" w:cs="Times New Roman"/>
          <w:sz w:val="24"/>
          <w:szCs w:val="24"/>
        </w:rPr>
        <w:t xml:space="preserve"> zaś majątkowe 1.172.221,71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F7968" w:rsidRDefault="00AF1236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- zwiększono planowane wydatk</w:t>
      </w:r>
      <w:r w:rsidR="00FA5662" w:rsidRPr="00A05CB1">
        <w:rPr>
          <w:rFonts w:ascii="Times New Roman" w:hAnsi="Times New Roman" w:cs="Times New Roman"/>
          <w:sz w:val="24"/>
          <w:szCs w:val="24"/>
        </w:rPr>
        <w:t xml:space="preserve">i </w:t>
      </w:r>
      <w:r w:rsidR="00AF6AC5">
        <w:rPr>
          <w:rFonts w:ascii="Times New Roman" w:hAnsi="Times New Roman" w:cs="Times New Roman"/>
          <w:sz w:val="24"/>
          <w:szCs w:val="24"/>
        </w:rPr>
        <w:t>bud</w:t>
      </w:r>
      <w:r w:rsidR="00AD7B54">
        <w:rPr>
          <w:rFonts w:ascii="Times New Roman" w:hAnsi="Times New Roman" w:cs="Times New Roman"/>
          <w:sz w:val="24"/>
          <w:szCs w:val="24"/>
        </w:rPr>
        <w:t>żetu ogółem o kwotę 633.984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zł, z tego:</w:t>
      </w:r>
      <w:r w:rsidR="005F7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68" w:rsidRPr="00A05CB1" w:rsidRDefault="00AF1236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wydatki b</w:t>
      </w:r>
      <w:r w:rsidR="00FA5662" w:rsidRPr="00A05CB1">
        <w:rPr>
          <w:rFonts w:ascii="Times New Roman" w:hAnsi="Times New Roman" w:cs="Times New Roman"/>
          <w:sz w:val="24"/>
          <w:szCs w:val="24"/>
        </w:rPr>
        <w:t>i</w:t>
      </w:r>
      <w:r w:rsidR="00AF6AC5">
        <w:rPr>
          <w:rFonts w:ascii="Times New Roman" w:hAnsi="Times New Roman" w:cs="Times New Roman"/>
          <w:sz w:val="24"/>
          <w:szCs w:val="24"/>
        </w:rPr>
        <w:t>eżące</w:t>
      </w:r>
      <w:r w:rsidR="00AD7B54">
        <w:rPr>
          <w:rFonts w:ascii="Times New Roman" w:hAnsi="Times New Roman" w:cs="Times New Roman"/>
          <w:sz w:val="24"/>
          <w:szCs w:val="24"/>
        </w:rPr>
        <w:t xml:space="preserve"> zwiększono o kwotę 86.900 zł,</w:t>
      </w:r>
      <w:r w:rsidRPr="00A05CB1">
        <w:rPr>
          <w:rFonts w:ascii="Times New Roman" w:hAnsi="Times New Roman" w:cs="Times New Roman"/>
          <w:sz w:val="24"/>
          <w:szCs w:val="24"/>
        </w:rPr>
        <w:t xml:space="preserve"> </w:t>
      </w:r>
      <w:r w:rsidR="005F7968">
        <w:rPr>
          <w:rFonts w:ascii="Times New Roman" w:hAnsi="Times New Roman" w:cs="Times New Roman"/>
          <w:sz w:val="24"/>
          <w:szCs w:val="24"/>
        </w:rPr>
        <w:t>wydatki maj</w:t>
      </w:r>
      <w:r w:rsidR="003F71E9">
        <w:rPr>
          <w:rFonts w:ascii="Times New Roman" w:hAnsi="Times New Roman" w:cs="Times New Roman"/>
          <w:sz w:val="24"/>
          <w:szCs w:val="24"/>
        </w:rPr>
        <w:t>ą</w:t>
      </w:r>
      <w:r w:rsidR="00AD7B54">
        <w:rPr>
          <w:rFonts w:ascii="Times New Roman" w:hAnsi="Times New Roman" w:cs="Times New Roman"/>
          <w:sz w:val="24"/>
          <w:szCs w:val="24"/>
        </w:rPr>
        <w:t>tkowe zwiększono o kwotę 547.084</w:t>
      </w:r>
      <w:r w:rsidR="005F7968">
        <w:rPr>
          <w:rFonts w:ascii="Times New Roman" w:hAnsi="Times New Roman" w:cs="Times New Roman"/>
          <w:sz w:val="24"/>
          <w:szCs w:val="24"/>
        </w:rPr>
        <w:t xml:space="preserve"> zł, w tym na inwestycje i za</w:t>
      </w:r>
      <w:r w:rsidR="003F71E9">
        <w:rPr>
          <w:rFonts w:ascii="Times New Roman" w:hAnsi="Times New Roman" w:cs="Times New Roman"/>
          <w:sz w:val="24"/>
          <w:szCs w:val="24"/>
        </w:rPr>
        <w:t>k</w:t>
      </w:r>
      <w:r w:rsidR="00AD7B54">
        <w:rPr>
          <w:rFonts w:ascii="Times New Roman" w:hAnsi="Times New Roman" w:cs="Times New Roman"/>
          <w:sz w:val="24"/>
          <w:szCs w:val="24"/>
        </w:rPr>
        <w:t>upy inwestycyjne o kwotę 547.084</w:t>
      </w:r>
      <w:r w:rsidR="004D1884">
        <w:rPr>
          <w:rFonts w:ascii="Times New Roman" w:hAnsi="Times New Roman" w:cs="Times New Roman"/>
          <w:sz w:val="24"/>
          <w:szCs w:val="24"/>
        </w:rPr>
        <w:t xml:space="preserve"> zł w tym</w:t>
      </w:r>
      <w:r w:rsidR="006C39C6">
        <w:rPr>
          <w:rFonts w:ascii="Times New Roman" w:hAnsi="Times New Roman" w:cs="Times New Roman"/>
          <w:sz w:val="24"/>
          <w:szCs w:val="24"/>
        </w:rPr>
        <w:t xml:space="preserve"> wydatki o charakterze dotacyjnym na inwestycje i zakupy inwestycyjn</w:t>
      </w:r>
      <w:r w:rsidR="00AD7B54">
        <w:rPr>
          <w:rFonts w:ascii="Times New Roman" w:hAnsi="Times New Roman" w:cs="Times New Roman"/>
          <w:sz w:val="24"/>
          <w:szCs w:val="24"/>
        </w:rPr>
        <w:t>e o kwotę 263.214</w:t>
      </w:r>
      <w:r w:rsidR="006C39C6">
        <w:rPr>
          <w:rFonts w:ascii="Times New Roman" w:hAnsi="Times New Roman" w:cs="Times New Roman"/>
          <w:sz w:val="24"/>
          <w:szCs w:val="24"/>
        </w:rPr>
        <w:t xml:space="preserve"> zł.</w:t>
      </w:r>
      <w:r w:rsidR="005F7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236" w:rsidRPr="00A05CB1" w:rsidRDefault="00FA5662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Wydatki budżetu na 2020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r. po zmianach </w:t>
      </w:r>
      <w:r w:rsidR="005F7968">
        <w:rPr>
          <w:rFonts w:ascii="Times New Roman" w:hAnsi="Times New Roman" w:cs="Times New Roman"/>
          <w:sz w:val="24"/>
          <w:szCs w:val="24"/>
        </w:rPr>
        <w:t>wynos</w:t>
      </w:r>
      <w:r w:rsidR="00AD7B54">
        <w:rPr>
          <w:rFonts w:ascii="Times New Roman" w:hAnsi="Times New Roman" w:cs="Times New Roman"/>
          <w:sz w:val="24"/>
          <w:szCs w:val="24"/>
        </w:rPr>
        <w:t>zą 41.462.413,90</w:t>
      </w:r>
      <w:r w:rsidR="003C0373" w:rsidRPr="00A05CB1">
        <w:rPr>
          <w:rFonts w:ascii="Times New Roman" w:hAnsi="Times New Roman" w:cs="Times New Roman"/>
          <w:sz w:val="24"/>
          <w:szCs w:val="24"/>
        </w:rPr>
        <w:t xml:space="preserve"> zł</w:t>
      </w:r>
      <w:r w:rsidR="00AD7B54">
        <w:rPr>
          <w:rFonts w:ascii="Times New Roman" w:hAnsi="Times New Roman" w:cs="Times New Roman"/>
          <w:sz w:val="24"/>
          <w:szCs w:val="24"/>
        </w:rPr>
        <w:t>, w tym bieżące 34.534.638,90 zł, zaś majątkowe 6.927.775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zł</w:t>
      </w:r>
      <w:r w:rsidR="003C0373" w:rsidRPr="00A05CB1">
        <w:rPr>
          <w:rFonts w:ascii="Times New Roman" w:hAnsi="Times New Roman" w:cs="Times New Roman"/>
          <w:sz w:val="24"/>
          <w:szCs w:val="24"/>
        </w:rPr>
        <w:t>.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C69" w:rsidRPr="00A05CB1" w:rsidRDefault="00AF1236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W wyniku dokonanych zmian po stronie dochodów i wydatków zmniejsza s</w:t>
      </w:r>
      <w:r w:rsidR="003829CF" w:rsidRPr="00A05CB1">
        <w:rPr>
          <w:rFonts w:ascii="Times New Roman" w:hAnsi="Times New Roman" w:cs="Times New Roman"/>
          <w:sz w:val="24"/>
          <w:szCs w:val="24"/>
        </w:rPr>
        <w:t>ię</w:t>
      </w:r>
      <w:r w:rsidR="00824D69">
        <w:rPr>
          <w:rFonts w:ascii="Times New Roman" w:hAnsi="Times New Roman" w:cs="Times New Roman"/>
          <w:sz w:val="24"/>
          <w:szCs w:val="24"/>
        </w:rPr>
        <w:t xml:space="preserve"> wy</w:t>
      </w:r>
      <w:r w:rsidR="00AD7B54">
        <w:rPr>
          <w:rFonts w:ascii="Times New Roman" w:hAnsi="Times New Roman" w:cs="Times New Roman"/>
          <w:sz w:val="24"/>
          <w:szCs w:val="24"/>
        </w:rPr>
        <w:t>nik budżetu o kwotę 527.284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</w:t>
      </w:r>
      <w:r w:rsidR="00035588">
        <w:rPr>
          <w:rFonts w:ascii="Times New Roman" w:hAnsi="Times New Roman" w:cs="Times New Roman"/>
          <w:sz w:val="24"/>
          <w:szCs w:val="24"/>
        </w:rPr>
        <w:t>.</w:t>
      </w:r>
      <w:r w:rsidRPr="00A05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236" w:rsidRPr="00A05CB1" w:rsidRDefault="00AF1236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Zwiększono p</w:t>
      </w:r>
      <w:r w:rsidR="003829CF" w:rsidRPr="00A05CB1">
        <w:rPr>
          <w:rFonts w:ascii="Times New Roman" w:hAnsi="Times New Roman" w:cs="Times New Roman"/>
          <w:sz w:val="24"/>
          <w:szCs w:val="24"/>
        </w:rPr>
        <w:t>rz</w:t>
      </w:r>
      <w:r w:rsidR="00824D69">
        <w:rPr>
          <w:rFonts w:ascii="Times New Roman" w:hAnsi="Times New Roman" w:cs="Times New Roman"/>
          <w:sz w:val="24"/>
          <w:szCs w:val="24"/>
        </w:rPr>
        <w:t>ych</w:t>
      </w:r>
      <w:r w:rsidR="00AD7B54">
        <w:rPr>
          <w:rFonts w:ascii="Times New Roman" w:hAnsi="Times New Roman" w:cs="Times New Roman"/>
          <w:sz w:val="24"/>
          <w:szCs w:val="24"/>
        </w:rPr>
        <w:t>ody budżetu o kwotę 527.284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zł. Zwiększone przychody zaplanowano zwiększając nadwyżkę budżetową</w:t>
      </w:r>
      <w:r w:rsidR="003829CF" w:rsidRPr="00A05CB1">
        <w:rPr>
          <w:rFonts w:ascii="Times New Roman" w:hAnsi="Times New Roman" w:cs="Times New Roman"/>
          <w:sz w:val="24"/>
          <w:szCs w:val="24"/>
        </w:rPr>
        <w:t xml:space="preserve"> z</w:t>
      </w:r>
      <w:r w:rsidR="00824D69">
        <w:rPr>
          <w:rFonts w:ascii="Times New Roman" w:hAnsi="Times New Roman" w:cs="Times New Roman"/>
          <w:sz w:val="24"/>
          <w:szCs w:val="24"/>
        </w:rPr>
        <w:t xml:space="preserve"> la</w:t>
      </w:r>
      <w:r w:rsidR="00AD7B54">
        <w:rPr>
          <w:rFonts w:ascii="Times New Roman" w:hAnsi="Times New Roman" w:cs="Times New Roman"/>
          <w:sz w:val="24"/>
          <w:szCs w:val="24"/>
        </w:rPr>
        <w:t>t ubiegłych o kwotę 527.284 zł.</w:t>
      </w:r>
    </w:p>
    <w:p w:rsidR="00E71C69" w:rsidRDefault="003829CF" w:rsidP="00E71C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Ustalono deficyt budże</w:t>
      </w:r>
      <w:r w:rsidR="00824D69">
        <w:rPr>
          <w:rFonts w:ascii="Times New Roman" w:hAnsi="Times New Roman" w:cs="Times New Roman"/>
          <w:sz w:val="24"/>
          <w:szCs w:val="24"/>
        </w:rPr>
        <w:t xml:space="preserve">tu </w:t>
      </w:r>
      <w:r w:rsidR="006C39C6">
        <w:rPr>
          <w:rFonts w:ascii="Times New Roman" w:hAnsi="Times New Roman" w:cs="Times New Roman"/>
          <w:sz w:val="24"/>
          <w:szCs w:val="24"/>
        </w:rPr>
        <w:t xml:space="preserve">na 2020 r. w kwocie </w:t>
      </w:r>
      <w:r w:rsidR="00AD7B54">
        <w:rPr>
          <w:rFonts w:ascii="Times New Roman" w:hAnsi="Times New Roman" w:cs="Times New Roman"/>
          <w:sz w:val="24"/>
          <w:szCs w:val="24"/>
        </w:rPr>
        <w:t>5.846.916,72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zł.</w:t>
      </w:r>
      <w:r w:rsidR="00E71C69" w:rsidRPr="00E71C69">
        <w:rPr>
          <w:rFonts w:ascii="Times New Roman" w:hAnsi="Times New Roman" w:cs="Times New Roman"/>
          <w:sz w:val="24"/>
          <w:szCs w:val="24"/>
        </w:rPr>
        <w:t xml:space="preserve"> </w:t>
      </w:r>
      <w:r w:rsidR="00E71C69">
        <w:rPr>
          <w:rFonts w:ascii="Times New Roman" w:hAnsi="Times New Roman" w:cs="Times New Roman"/>
          <w:sz w:val="24"/>
          <w:szCs w:val="24"/>
        </w:rPr>
        <w:t>Źródłem sfinansowania deficytu są nadwyżka budżetowa z lat</w:t>
      </w:r>
      <w:r w:rsidR="00AD7B54">
        <w:rPr>
          <w:rFonts w:ascii="Times New Roman" w:hAnsi="Times New Roman" w:cs="Times New Roman"/>
          <w:sz w:val="24"/>
          <w:szCs w:val="24"/>
        </w:rPr>
        <w:t xml:space="preserve"> ubiegłych w kwocie 3.833.162,72</w:t>
      </w:r>
      <w:r w:rsidR="00E71C69">
        <w:rPr>
          <w:rFonts w:ascii="Times New Roman" w:hAnsi="Times New Roman" w:cs="Times New Roman"/>
          <w:sz w:val="24"/>
          <w:szCs w:val="24"/>
        </w:rPr>
        <w:t xml:space="preserve"> zł, pożyczki w kwocie 1.445.724 zł oraz wolne środki z rozliczeń pożyczek w kwocie 568.030 zł.</w:t>
      </w:r>
    </w:p>
    <w:p w:rsidR="00941CA9" w:rsidRPr="00A05CB1" w:rsidRDefault="00941CA9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Różnica między dochodami bieżącymi a wydatkami bieżący</w:t>
      </w:r>
      <w:r w:rsidR="00824D69">
        <w:rPr>
          <w:rFonts w:ascii="Times New Roman" w:hAnsi="Times New Roman" w:cs="Times New Roman"/>
          <w:sz w:val="24"/>
          <w:szCs w:val="24"/>
        </w:rPr>
        <w:t xml:space="preserve">mi </w:t>
      </w:r>
      <w:r w:rsidR="00AD7B54">
        <w:rPr>
          <w:rFonts w:ascii="Times New Roman" w:hAnsi="Times New Roman" w:cs="Times New Roman"/>
          <w:sz w:val="24"/>
          <w:szCs w:val="24"/>
        </w:rPr>
        <w:t>zwiększa się o kwotę 200</w:t>
      </w:r>
      <w:r w:rsidRPr="00A05CB1">
        <w:rPr>
          <w:rFonts w:ascii="Times New Roman" w:hAnsi="Times New Roman" w:cs="Times New Roman"/>
          <w:sz w:val="24"/>
          <w:szCs w:val="24"/>
        </w:rPr>
        <w:t xml:space="preserve"> </w:t>
      </w:r>
      <w:r w:rsidR="00824D69">
        <w:rPr>
          <w:rFonts w:ascii="Times New Roman" w:hAnsi="Times New Roman" w:cs="Times New Roman"/>
          <w:sz w:val="24"/>
          <w:szCs w:val="24"/>
        </w:rPr>
        <w:t xml:space="preserve">zł </w:t>
      </w:r>
      <w:r w:rsidR="00AD7B54">
        <w:rPr>
          <w:rFonts w:ascii="Times New Roman" w:hAnsi="Times New Roman" w:cs="Times New Roman"/>
          <w:sz w:val="24"/>
          <w:szCs w:val="24"/>
        </w:rPr>
        <w:t>i stanowi kwotę -91.363,43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zł.</w:t>
      </w:r>
      <w:r w:rsidR="00103538">
        <w:rPr>
          <w:rFonts w:ascii="Times New Roman" w:hAnsi="Times New Roman" w:cs="Times New Roman"/>
          <w:sz w:val="24"/>
          <w:szCs w:val="24"/>
        </w:rPr>
        <w:t xml:space="preserve"> Planowane wyższe wydatki bieżące nad dochodami bieżącymi pokryte będą przychodami z nadwyżki budżetowej z lat ubiegłych.</w:t>
      </w:r>
    </w:p>
    <w:p w:rsidR="006C39C6" w:rsidRDefault="00941CA9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Różnica między dochodami bieżącymi, skorygowanymi o środki a wydatkami bież</w:t>
      </w:r>
      <w:r w:rsidR="007F119A" w:rsidRPr="00A05CB1">
        <w:rPr>
          <w:rFonts w:ascii="Times New Roman" w:hAnsi="Times New Roman" w:cs="Times New Roman"/>
          <w:sz w:val="24"/>
          <w:szCs w:val="24"/>
        </w:rPr>
        <w:t>ącym</w:t>
      </w:r>
      <w:r w:rsidR="006C39C6">
        <w:rPr>
          <w:rFonts w:ascii="Times New Roman" w:hAnsi="Times New Roman" w:cs="Times New Roman"/>
          <w:sz w:val="24"/>
          <w:szCs w:val="24"/>
        </w:rPr>
        <w:t>i</w:t>
      </w:r>
      <w:r w:rsidR="00997339">
        <w:rPr>
          <w:rFonts w:ascii="Times New Roman" w:hAnsi="Times New Roman" w:cs="Times New Roman"/>
          <w:sz w:val="24"/>
          <w:szCs w:val="24"/>
        </w:rPr>
        <w:t xml:space="preserve"> zwiększa się o kwotę 527.084 zł i wynosi kwotę 4.709.829,29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16B2A" w:rsidRDefault="00997339" w:rsidP="00316B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Zwiększono wydatki objęte limitem, o którym mowa w art. 226 ust. 3 pkt 4 ustawy  w 2021 roku o kwotę 657.823,54 zł w tym majątkowe o kwotę 657.823,54 zł. </w:t>
      </w:r>
    </w:p>
    <w:p w:rsidR="009D45C1" w:rsidRDefault="009D45C1" w:rsidP="009D45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5CB1">
        <w:rPr>
          <w:rFonts w:ascii="Times New Roman" w:hAnsi="Times New Roman"/>
          <w:sz w:val="24"/>
          <w:szCs w:val="24"/>
        </w:rPr>
        <w:t>Zwiększono wydatki objęte limitem</w:t>
      </w:r>
      <w:r>
        <w:rPr>
          <w:rFonts w:ascii="Times New Roman" w:hAnsi="Times New Roman"/>
          <w:sz w:val="24"/>
          <w:szCs w:val="24"/>
        </w:rPr>
        <w:t xml:space="preserve"> w roku 2020 r.</w:t>
      </w:r>
      <w:r w:rsidRPr="00A05CB1">
        <w:rPr>
          <w:rFonts w:ascii="Times New Roman" w:hAnsi="Times New Roman"/>
          <w:sz w:val="24"/>
          <w:szCs w:val="24"/>
        </w:rPr>
        <w:t>, o którym mowa w art. 226 ust</w:t>
      </w:r>
      <w:r>
        <w:rPr>
          <w:rFonts w:ascii="Times New Roman" w:hAnsi="Times New Roman"/>
          <w:sz w:val="24"/>
          <w:szCs w:val="24"/>
        </w:rPr>
        <w:t>. 3 pkt 4 ustawy o kwotę 20.000</w:t>
      </w:r>
      <w:r w:rsidRPr="00A05CB1">
        <w:rPr>
          <w:rFonts w:ascii="Times New Roman" w:hAnsi="Times New Roman"/>
          <w:sz w:val="24"/>
          <w:szCs w:val="24"/>
        </w:rPr>
        <w:t xml:space="preserve"> zł z tego w</w:t>
      </w:r>
      <w:r>
        <w:rPr>
          <w:rFonts w:ascii="Times New Roman" w:hAnsi="Times New Roman"/>
          <w:sz w:val="24"/>
          <w:szCs w:val="24"/>
        </w:rPr>
        <w:t xml:space="preserve">ydatki majątkowe o </w:t>
      </w:r>
      <w:r>
        <w:rPr>
          <w:rFonts w:ascii="Times New Roman" w:hAnsi="Times New Roman"/>
          <w:sz w:val="24"/>
          <w:szCs w:val="24"/>
        </w:rPr>
        <w:t>kwotę 20.000</w:t>
      </w:r>
      <w:r w:rsidRPr="00A05CB1">
        <w:rPr>
          <w:rFonts w:ascii="Times New Roman" w:hAnsi="Times New Roman"/>
          <w:sz w:val="24"/>
          <w:szCs w:val="24"/>
        </w:rPr>
        <w:t xml:space="preserve"> zł.</w:t>
      </w:r>
    </w:p>
    <w:p w:rsidR="009D45C1" w:rsidRDefault="009D45C1" w:rsidP="009D45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5CB1">
        <w:rPr>
          <w:rFonts w:ascii="Times New Roman" w:hAnsi="Times New Roman"/>
          <w:sz w:val="24"/>
          <w:szCs w:val="24"/>
        </w:rPr>
        <w:t>Zwiększono wydatki objęte limitem</w:t>
      </w:r>
      <w:r>
        <w:rPr>
          <w:rFonts w:ascii="Times New Roman" w:hAnsi="Times New Roman"/>
          <w:sz w:val="24"/>
          <w:szCs w:val="24"/>
        </w:rPr>
        <w:t xml:space="preserve"> w roku 2021</w:t>
      </w:r>
      <w:r>
        <w:rPr>
          <w:rFonts w:ascii="Times New Roman" w:hAnsi="Times New Roman"/>
          <w:sz w:val="24"/>
          <w:szCs w:val="24"/>
        </w:rPr>
        <w:t xml:space="preserve"> r.</w:t>
      </w:r>
      <w:r w:rsidRPr="00A05CB1">
        <w:rPr>
          <w:rFonts w:ascii="Times New Roman" w:hAnsi="Times New Roman"/>
          <w:sz w:val="24"/>
          <w:szCs w:val="24"/>
        </w:rPr>
        <w:t>, o którym mowa w art. 226 ust</w:t>
      </w:r>
      <w:r>
        <w:rPr>
          <w:rFonts w:ascii="Times New Roman" w:hAnsi="Times New Roman"/>
          <w:sz w:val="24"/>
          <w:szCs w:val="24"/>
        </w:rPr>
        <w:t>. 3 pkt 4 ustawy o kwotę 657.823,54</w:t>
      </w:r>
      <w:r w:rsidRPr="00A05CB1">
        <w:rPr>
          <w:rFonts w:ascii="Times New Roman" w:hAnsi="Times New Roman"/>
          <w:sz w:val="24"/>
          <w:szCs w:val="24"/>
        </w:rPr>
        <w:t xml:space="preserve"> zł z tego w</w:t>
      </w:r>
      <w:r>
        <w:rPr>
          <w:rFonts w:ascii="Times New Roman" w:hAnsi="Times New Roman"/>
          <w:sz w:val="24"/>
          <w:szCs w:val="24"/>
        </w:rPr>
        <w:t xml:space="preserve">ydatki majątkowe o </w:t>
      </w:r>
      <w:r>
        <w:rPr>
          <w:rFonts w:ascii="Times New Roman" w:hAnsi="Times New Roman"/>
          <w:sz w:val="24"/>
          <w:szCs w:val="24"/>
        </w:rPr>
        <w:t>kwotę 657.823,54</w:t>
      </w:r>
      <w:r w:rsidRPr="00A05CB1">
        <w:rPr>
          <w:rFonts w:ascii="Times New Roman" w:hAnsi="Times New Roman"/>
          <w:sz w:val="24"/>
          <w:szCs w:val="24"/>
        </w:rPr>
        <w:t xml:space="preserve"> zł.</w:t>
      </w:r>
    </w:p>
    <w:p w:rsidR="009D45C1" w:rsidRDefault="009D45C1" w:rsidP="009D45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13645" w:rsidRPr="00DD17F0" w:rsidRDefault="00713645" w:rsidP="00713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W wykazie przedsięwzięć do Wieloletniej Prognozy Finansowej wprowadzono następujące zmiany: </w:t>
      </w:r>
    </w:p>
    <w:p w:rsidR="00713645" w:rsidRDefault="00713645" w:rsidP="00713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17F0">
        <w:rPr>
          <w:rFonts w:ascii="Times New Roman" w:hAnsi="Times New Roman" w:cs="Times New Roman"/>
          <w:sz w:val="24"/>
          <w:szCs w:val="24"/>
          <w:u w:val="single"/>
        </w:rPr>
        <w:t xml:space="preserve">Zwiększono wydatki majątkowe na przedsięwzięcia kontynuowane: </w:t>
      </w:r>
    </w:p>
    <w:p w:rsidR="003F0413" w:rsidRDefault="00F10EF1" w:rsidP="00E52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zadanie pn. „</w:t>
      </w:r>
      <w:r w:rsidR="00D8073F">
        <w:rPr>
          <w:rFonts w:ascii="Times New Roman" w:hAnsi="Times New Roman" w:cs="Times New Roman"/>
          <w:sz w:val="24"/>
          <w:szCs w:val="24"/>
        </w:rPr>
        <w:t>Przebudowa drogi gminnej nr 160113W w miejscowości Zaborów</w:t>
      </w:r>
      <w:r w:rsidR="003E6739">
        <w:rPr>
          <w:rFonts w:ascii="Times New Roman" w:hAnsi="Times New Roman" w:cs="Times New Roman"/>
          <w:sz w:val="24"/>
          <w:szCs w:val="24"/>
        </w:rPr>
        <w:t>”</w:t>
      </w:r>
      <w:r w:rsidR="0076210B">
        <w:rPr>
          <w:rFonts w:ascii="Times New Roman" w:hAnsi="Times New Roman" w:cs="Times New Roman"/>
          <w:sz w:val="24"/>
          <w:szCs w:val="24"/>
        </w:rPr>
        <w:t>. Łączne nakłady na to z</w:t>
      </w:r>
      <w:r>
        <w:rPr>
          <w:rFonts w:ascii="Times New Roman" w:hAnsi="Times New Roman" w:cs="Times New Roman"/>
          <w:sz w:val="24"/>
          <w:szCs w:val="24"/>
        </w:rPr>
        <w:t>ad</w:t>
      </w:r>
      <w:r w:rsidR="003F0413">
        <w:rPr>
          <w:rFonts w:ascii="Times New Roman" w:hAnsi="Times New Roman" w:cs="Times New Roman"/>
          <w:sz w:val="24"/>
          <w:szCs w:val="24"/>
        </w:rPr>
        <w:t>a</w:t>
      </w:r>
      <w:r w:rsidR="00D8073F">
        <w:rPr>
          <w:rFonts w:ascii="Times New Roman" w:hAnsi="Times New Roman" w:cs="Times New Roman"/>
          <w:sz w:val="24"/>
          <w:szCs w:val="24"/>
        </w:rPr>
        <w:t>nie ustalono w kwocie 657.823,54</w:t>
      </w:r>
      <w:r w:rsidR="0076210B">
        <w:rPr>
          <w:rFonts w:ascii="Times New Roman" w:hAnsi="Times New Roman" w:cs="Times New Roman"/>
          <w:sz w:val="24"/>
          <w:szCs w:val="24"/>
        </w:rPr>
        <w:t xml:space="preserve"> zł, w tym limit na wydatk</w:t>
      </w:r>
      <w:r w:rsidR="003E67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73F">
        <w:rPr>
          <w:rFonts w:ascii="Times New Roman" w:hAnsi="Times New Roman" w:cs="Times New Roman"/>
          <w:sz w:val="24"/>
          <w:szCs w:val="24"/>
        </w:rPr>
        <w:t>w 2021 r. stanowi kwota 657.823,54</w:t>
      </w:r>
      <w:r w:rsidR="0076210B">
        <w:rPr>
          <w:rFonts w:ascii="Times New Roman" w:hAnsi="Times New Roman" w:cs="Times New Roman"/>
          <w:sz w:val="24"/>
          <w:szCs w:val="24"/>
        </w:rPr>
        <w:t xml:space="preserve"> zł</w:t>
      </w:r>
      <w:r w:rsidR="00D8073F">
        <w:rPr>
          <w:rFonts w:ascii="Times New Roman" w:hAnsi="Times New Roman" w:cs="Times New Roman"/>
          <w:sz w:val="24"/>
          <w:szCs w:val="24"/>
        </w:rPr>
        <w:t xml:space="preserve"> </w:t>
      </w:r>
      <w:r w:rsidR="0076210B">
        <w:rPr>
          <w:rFonts w:ascii="Times New Roman" w:hAnsi="Times New Roman" w:cs="Times New Roman"/>
          <w:sz w:val="24"/>
          <w:szCs w:val="24"/>
        </w:rPr>
        <w:t xml:space="preserve"> a </w:t>
      </w:r>
      <w:r w:rsidR="008A21DE">
        <w:rPr>
          <w:rFonts w:ascii="Times New Roman" w:hAnsi="Times New Roman" w:cs="Times New Roman"/>
          <w:sz w:val="24"/>
          <w:szCs w:val="24"/>
        </w:rPr>
        <w:t xml:space="preserve">limit </w:t>
      </w:r>
      <w:r w:rsidR="0076210B">
        <w:rPr>
          <w:rFonts w:ascii="Times New Roman" w:hAnsi="Times New Roman" w:cs="Times New Roman"/>
          <w:sz w:val="24"/>
          <w:szCs w:val="24"/>
        </w:rPr>
        <w:t>na zobo</w:t>
      </w:r>
      <w:r w:rsidR="003E6739">
        <w:rPr>
          <w:rFonts w:ascii="Times New Roman" w:hAnsi="Times New Roman" w:cs="Times New Roman"/>
          <w:sz w:val="24"/>
          <w:szCs w:val="24"/>
        </w:rPr>
        <w:t>w</w:t>
      </w:r>
      <w:r w:rsidR="00783E03">
        <w:rPr>
          <w:rFonts w:ascii="Times New Roman" w:hAnsi="Times New Roman" w:cs="Times New Roman"/>
          <w:sz w:val="24"/>
          <w:szCs w:val="24"/>
        </w:rPr>
        <w:t>iąz</w:t>
      </w:r>
      <w:r>
        <w:rPr>
          <w:rFonts w:ascii="Times New Roman" w:hAnsi="Times New Roman" w:cs="Times New Roman"/>
          <w:sz w:val="24"/>
          <w:szCs w:val="24"/>
        </w:rPr>
        <w:t>ani</w:t>
      </w:r>
      <w:r w:rsidR="00D8073F">
        <w:rPr>
          <w:rFonts w:ascii="Times New Roman" w:hAnsi="Times New Roman" w:cs="Times New Roman"/>
          <w:sz w:val="24"/>
          <w:szCs w:val="24"/>
        </w:rPr>
        <w:t>a kwota 657.823,54</w:t>
      </w:r>
      <w:r w:rsidR="008A21D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5106D" w:rsidRDefault="0065106D" w:rsidP="00E52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zadanie pn. „</w:t>
      </w:r>
      <w:r>
        <w:rPr>
          <w:rFonts w:ascii="Times New Roman" w:hAnsi="Times New Roman" w:cs="Times New Roman"/>
          <w:sz w:val="24"/>
          <w:szCs w:val="24"/>
        </w:rPr>
        <w:t>Rewitalizacja centrum Belsku Dużego II etap</w:t>
      </w:r>
      <w:r>
        <w:rPr>
          <w:rFonts w:ascii="Times New Roman" w:hAnsi="Times New Roman" w:cs="Times New Roman"/>
          <w:sz w:val="24"/>
          <w:szCs w:val="24"/>
        </w:rPr>
        <w:t>”. Łączne nakłady na to zada</w:t>
      </w:r>
      <w:r>
        <w:rPr>
          <w:rFonts w:ascii="Times New Roman" w:hAnsi="Times New Roman" w:cs="Times New Roman"/>
          <w:sz w:val="24"/>
          <w:szCs w:val="24"/>
        </w:rPr>
        <w:t>nie ustalono w kwocie 743.500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(zwiększono o kwotę 20.000 zł)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w tym limit na wydatki </w:t>
      </w:r>
      <w:r>
        <w:rPr>
          <w:rFonts w:ascii="Times New Roman" w:hAnsi="Times New Roman" w:cs="Times New Roman"/>
          <w:sz w:val="24"/>
          <w:szCs w:val="24"/>
        </w:rPr>
        <w:t>w 2020 r. stanowi kwota 720.000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(zwiększono o kwotę 20.000</w:t>
      </w:r>
      <w:r>
        <w:rPr>
          <w:rFonts w:ascii="Times New Roman" w:hAnsi="Times New Roman" w:cs="Times New Roman"/>
          <w:sz w:val="24"/>
          <w:szCs w:val="24"/>
        </w:rPr>
        <w:t xml:space="preserve"> zł) a limit na zobowiązani</w:t>
      </w:r>
      <w:r>
        <w:rPr>
          <w:rFonts w:ascii="Times New Roman" w:hAnsi="Times New Roman" w:cs="Times New Roman"/>
          <w:sz w:val="24"/>
          <w:szCs w:val="24"/>
        </w:rPr>
        <w:t>a na 2020 r. kwota 688.000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(zwiększono o kwotę 20.000 zł).</w:t>
      </w:r>
    </w:p>
    <w:p w:rsidR="00336494" w:rsidRPr="00836F3C" w:rsidRDefault="00336494" w:rsidP="007F5F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36494" w:rsidRPr="00836F3C" w:rsidSect="00062C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4B"/>
    <w:rsid w:val="00001B46"/>
    <w:rsid w:val="00005A9F"/>
    <w:rsid w:val="00010F41"/>
    <w:rsid w:val="00035588"/>
    <w:rsid w:val="000504CB"/>
    <w:rsid w:val="0006158F"/>
    <w:rsid w:val="00062CAA"/>
    <w:rsid w:val="00076E92"/>
    <w:rsid w:val="00094844"/>
    <w:rsid w:val="00096328"/>
    <w:rsid w:val="000B7F42"/>
    <w:rsid w:val="000F32A8"/>
    <w:rsid w:val="000F5481"/>
    <w:rsid w:val="000F7775"/>
    <w:rsid w:val="00103538"/>
    <w:rsid w:val="00122A5C"/>
    <w:rsid w:val="00124668"/>
    <w:rsid w:val="00142095"/>
    <w:rsid w:val="0014237D"/>
    <w:rsid w:val="00147364"/>
    <w:rsid w:val="0016731E"/>
    <w:rsid w:val="00171FDE"/>
    <w:rsid w:val="001C06B3"/>
    <w:rsid w:val="001E4C0F"/>
    <w:rsid w:val="001F2E88"/>
    <w:rsid w:val="001F4E35"/>
    <w:rsid w:val="0025679D"/>
    <w:rsid w:val="00263D43"/>
    <w:rsid w:val="00265A78"/>
    <w:rsid w:val="002B7239"/>
    <w:rsid w:val="002C3EA8"/>
    <w:rsid w:val="002C7F98"/>
    <w:rsid w:val="002F0B60"/>
    <w:rsid w:val="002F10F4"/>
    <w:rsid w:val="00303378"/>
    <w:rsid w:val="003063A7"/>
    <w:rsid w:val="00316B2A"/>
    <w:rsid w:val="00321AC3"/>
    <w:rsid w:val="0033501C"/>
    <w:rsid w:val="00336494"/>
    <w:rsid w:val="00342614"/>
    <w:rsid w:val="003428E8"/>
    <w:rsid w:val="00355D36"/>
    <w:rsid w:val="003750CA"/>
    <w:rsid w:val="003829CF"/>
    <w:rsid w:val="00382A2E"/>
    <w:rsid w:val="003C0373"/>
    <w:rsid w:val="003D6FB9"/>
    <w:rsid w:val="003E6739"/>
    <w:rsid w:val="003F0413"/>
    <w:rsid w:val="003F71E9"/>
    <w:rsid w:val="00442875"/>
    <w:rsid w:val="00455771"/>
    <w:rsid w:val="004740BC"/>
    <w:rsid w:val="004907B3"/>
    <w:rsid w:val="004D1884"/>
    <w:rsid w:val="004F0E01"/>
    <w:rsid w:val="00500A72"/>
    <w:rsid w:val="00511514"/>
    <w:rsid w:val="00511BBF"/>
    <w:rsid w:val="00526432"/>
    <w:rsid w:val="0054019B"/>
    <w:rsid w:val="00591F80"/>
    <w:rsid w:val="005A2FCB"/>
    <w:rsid w:val="005D5F82"/>
    <w:rsid w:val="005D6572"/>
    <w:rsid w:val="005D7F1C"/>
    <w:rsid w:val="005E024B"/>
    <w:rsid w:val="005E539F"/>
    <w:rsid w:val="005F1532"/>
    <w:rsid w:val="005F7968"/>
    <w:rsid w:val="006068F1"/>
    <w:rsid w:val="0065106D"/>
    <w:rsid w:val="006512A3"/>
    <w:rsid w:val="00656322"/>
    <w:rsid w:val="0067259F"/>
    <w:rsid w:val="006C39C6"/>
    <w:rsid w:val="006D0D93"/>
    <w:rsid w:val="006E7991"/>
    <w:rsid w:val="00705119"/>
    <w:rsid w:val="00713645"/>
    <w:rsid w:val="00713968"/>
    <w:rsid w:val="007155EB"/>
    <w:rsid w:val="0076210B"/>
    <w:rsid w:val="007652AC"/>
    <w:rsid w:val="00783E03"/>
    <w:rsid w:val="00795206"/>
    <w:rsid w:val="007A59D3"/>
    <w:rsid w:val="007D527B"/>
    <w:rsid w:val="007F119A"/>
    <w:rsid w:val="007F43B0"/>
    <w:rsid w:val="007F5F2B"/>
    <w:rsid w:val="008249E0"/>
    <w:rsid w:val="00824D69"/>
    <w:rsid w:val="00836F3C"/>
    <w:rsid w:val="00842F83"/>
    <w:rsid w:val="00852A29"/>
    <w:rsid w:val="00864CF1"/>
    <w:rsid w:val="008802AE"/>
    <w:rsid w:val="008852CF"/>
    <w:rsid w:val="00886BA7"/>
    <w:rsid w:val="00897CCA"/>
    <w:rsid w:val="008A21DE"/>
    <w:rsid w:val="008A29E0"/>
    <w:rsid w:val="008B22D4"/>
    <w:rsid w:val="008C2341"/>
    <w:rsid w:val="008D1038"/>
    <w:rsid w:val="0093287E"/>
    <w:rsid w:val="00937EA5"/>
    <w:rsid w:val="00941CA9"/>
    <w:rsid w:val="00960F2A"/>
    <w:rsid w:val="009650E4"/>
    <w:rsid w:val="009651E3"/>
    <w:rsid w:val="00977962"/>
    <w:rsid w:val="00997339"/>
    <w:rsid w:val="009A1DB3"/>
    <w:rsid w:val="009D45C1"/>
    <w:rsid w:val="009E5A89"/>
    <w:rsid w:val="00A01EBC"/>
    <w:rsid w:val="00A02D48"/>
    <w:rsid w:val="00A05CB1"/>
    <w:rsid w:val="00A31B68"/>
    <w:rsid w:val="00A52053"/>
    <w:rsid w:val="00A651DB"/>
    <w:rsid w:val="00A85CF1"/>
    <w:rsid w:val="00A91A5A"/>
    <w:rsid w:val="00AA4B2E"/>
    <w:rsid w:val="00AA4E30"/>
    <w:rsid w:val="00AD7B54"/>
    <w:rsid w:val="00AE00A5"/>
    <w:rsid w:val="00AE66DF"/>
    <w:rsid w:val="00AE6DDA"/>
    <w:rsid w:val="00AF1236"/>
    <w:rsid w:val="00AF6741"/>
    <w:rsid w:val="00AF6AC5"/>
    <w:rsid w:val="00B62D37"/>
    <w:rsid w:val="00BC135F"/>
    <w:rsid w:val="00C13543"/>
    <w:rsid w:val="00C66923"/>
    <w:rsid w:val="00C71633"/>
    <w:rsid w:val="00C74608"/>
    <w:rsid w:val="00C751F4"/>
    <w:rsid w:val="00C8316F"/>
    <w:rsid w:val="00CC18AF"/>
    <w:rsid w:val="00CC2E91"/>
    <w:rsid w:val="00CF2548"/>
    <w:rsid w:val="00D05694"/>
    <w:rsid w:val="00D4383E"/>
    <w:rsid w:val="00D7439E"/>
    <w:rsid w:val="00D8073F"/>
    <w:rsid w:val="00D82F51"/>
    <w:rsid w:val="00DB3BA4"/>
    <w:rsid w:val="00DD17F0"/>
    <w:rsid w:val="00DE702F"/>
    <w:rsid w:val="00E11DE2"/>
    <w:rsid w:val="00E15251"/>
    <w:rsid w:val="00E47779"/>
    <w:rsid w:val="00E52EA8"/>
    <w:rsid w:val="00E53427"/>
    <w:rsid w:val="00E672DB"/>
    <w:rsid w:val="00E71C69"/>
    <w:rsid w:val="00E96269"/>
    <w:rsid w:val="00EB3C8F"/>
    <w:rsid w:val="00EB65C3"/>
    <w:rsid w:val="00EB7FF3"/>
    <w:rsid w:val="00EC0DE8"/>
    <w:rsid w:val="00EE18AC"/>
    <w:rsid w:val="00EE5747"/>
    <w:rsid w:val="00EF1779"/>
    <w:rsid w:val="00F03B04"/>
    <w:rsid w:val="00F10EF1"/>
    <w:rsid w:val="00F3571D"/>
    <w:rsid w:val="00F42B18"/>
    <w:rsid w:val="00F43931"/>
    <w:rsid w:val="00F72D9E"/>
    <w:rsid w:val="00F946D5"/>
    <w:rsid w:val="00FA1F78"/>
    <w:rsid w:val="00FA5662"/>
    <w:rsid w:val="00FD5AFB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0582C-79EC-4B46-AECD-9A5A0E5C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33</cp:revision>
  <cp:lastPrinted>2020-07-21T11:29:00Z</cp:lastPrinted>
  <dcterms:created xsi:type="dcterms:W3CDTF">2020-06-01T11:15:00Z</dcterms:created>
  <dcterms:modified xsi:type="dcterms:W3CDTF">2020-07-28T13:30:00Z</dcterms:modified>
</cp:coreProperties>
</file>